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附件：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厦门市园林植物园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2020</w:t>
      </w:r>
      <w:r>
        <w:rPr>
          <w:rFonts w:hint="default" w:ascii="Times New Roman" w:hAnsi="Times New Roman" w:cs="Times New Roman"/>
          <w:b/>
          <w:sz w:val="36"/>
          <w:szCs w:val="36"/>
        </w:rPr>
        <w:t>年绿地认养报名表</w:t>
      </w:r>
    </w:p>
    <w:p>
      <w:pPr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认养编号：(由植物园填写)</w:t>
      </w: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700"/>
        <w:gridCol w:w="14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认养方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认养类别</w:t>
            </w:r>
          </w:p>
        </w:tc>
        <w:tc>
          <w:tcPr>
            <w:tcW w:w="24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认养时间</w:t>
            </w:r>
          </w:p>
        </w:tc>
        <w:tc>
          <w:tcPr>
            <w:tcW w:w="24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认养内容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认养说明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B20AC"/>
    <w:rsid w:val="58E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2020-02-18T08:37:00Z</dcterms:created>
  <dc:creator>kangyanjuan</dc:creator>
  <cp:lastModifiedBy>kangyanjuan</cp:lastModifiedBy>
  <dcterms:modified xsi:type="dcterms:W3CDTF">2020-02-18T08:38:44Z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